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C4" w:rsidRPr="00C545AC" w:rsidRDefault="009F61C4" w:rsidP="009F61C4">
      <w:pPr>
        <w:pStyle w:val="2"/>
        <w:tabs>
          <w:tab w:val="left" w:pos="5983"/>
        </w:tabs>
        <w:rPr>
          <w:b/>
        </w:rPr>
      </w:pPr>
      <w:bookmarkStart w:id="0" w:name="_Toc526945854"/>
      <w:r w:rsidRPr="00C545AC">
        <w:rPr>
          <w:rFonts w:hint="eastAsia"/>
        </w:rPr>
        <w:t>様式</w:t>
      </w:r>
      <w:r>
        <w:rPr>
          <w:rFonts w:hint="eastAsia"/>
        </w:rPr>
        <w:t>第</w:t>
      </w:r>
      <w:r>
        <w:rPr>
          <w:rFonts w:hint="eastAsia"/>
        </w:rPr>
        <w:t>FR-2</w:t>
      </w:r>
      <w:r>
        <w:rPr>
          <w:rFonts w:hint="eastAsia"/>
        </w:rPr>
        <w:t xml:space="preserve">号　</w:t>
      </w:r>
      <w:r>
        <w:rPr>
          <w:rFonts w:hint="eastAsia"/>
        </w:rPr>
        <w:t>(</w:t>
      </w:r>
      <w:r>
        <w:rPr>
          <w:rFonts w:hint="eastAsia"/>
        </w:rPr>
        <w:t>第</w:t>
      </w:r>
      <w:r>
        <w:rPr>
          <w:rFonts w:hint="eastAsia"/>
        </w:rPr>
        <w:t>6</w:t>
      </w:r>
      <w:r>
        <w:rPr>
          <w:rFonts w:hint="eastAsia"/>
        </w:rPr>
        <w:t>条、第</w:t>
      </w:r>
      <w:r>
        <w:rPr>
          <w:rFonts w:hint="eastAsia"/>
        </w:rPr>
        <w:t>15</w:t>
      </w:r>
      <w:r>
        <w:rPr>
          <w:rFonts w:hint="eastAsia"/>
        </w:rPr>
        <w:t>条関係</w:t>
      </w:r>
      <w:r>
        <w:rPr>
          <w:rFonts w:hint="eastAsia"/>
        </w:rPr>
        <w:t>)</w:t>
      </w:r>
      <w:bookmarkEnd w:id="0"/>
      <w:r>
        <w:tab/>
      </w:r>
    </w:p>
    <w:p w:rsidR="009F61C4" w:rsidRPr="00B903D1" w:rsidRDefault="009F61C4" w:rsidP="009F61C4">
      <w:pPr>
        <w:snapToGrid w:val="0"/>
        <w:spacing w:line="240" w:lineRule="atLeast"/>
        <w:ind w:right="6"/>
        <w:jc w:val="center"/>
        <w:rPr>
          <w:rFonts w:ascii="Meiryo UI" w:eastAsia="Meiryo UI" w:hAnsi="Meiryo UI" w:cs="Meiryo UI"/>
          <w:b/>
          <w:sz w:val="24"/>
          <w:szCs w:val="24"/>
        </w:rPr>
      </w:pPr>
      <w:r w:rsidRPr="00B903D1">
        <w:rPr>
          <w:rFonts w:ascii="Meiryo UI" w:eastAsia="Meiryo UI" w:hAnsi="Meiryo UI" w:cs="Meiryo UI" w:hint="eastAsia"/>
          <w:b/>
          <w:sz w:val="24"/>
          <w:szCs w:val="24"/>
        </w:rPr>
        <w:t>型式</w:t>
      </w:r>
      <w:r>
        <w:rPr>
          <w:rFonts w:ascii="Meiryo UI" w:eastAsia="Meiryo UI" w:hAnsi="Meiryo UI" w:cs="Meiryo UI" w:hint="eastAsia"/>
          <w:b/>
          <w:sz w:val="24"/>
          <w:szCs w:val="24"/>
        </w:rPr>
        <w:t>認証</w:t>
      </w:r>
      <w:r w:rsidRPr="00B903D1">
        <w:rPr>
          <w:rFonts w:ascii="Meiryo UI" w:eastAsia="Meiryo UI" w:hAnsi="Meiryo UI" w:cs="Meiryo UI" w:hint="eastAsia"/>
          <w:b/>
          <w:sz w:val="24"/>
          <w:szCs w:val="24"/>
        </w:rPr>
        <w:t>申請に際しての同意書</w:t>
      </w:r>
    </w:p>
    <w:p w:rsidR="009F61C4" w:rsidRPr="00C545AC" w:rsidRDefault="009F61C4" w:rsidP="009F61C4">
      <w:pPr>
        <w:snapToGrid w:val="0"/>
        <w:spacing w:line="240" w:lineRule="atLeast"/>
        <w:ind w:right="6"/>
        <w:jc w:val="center"/>
        <w:rPr>
          <w:rFonts w:ascii="Meiryo UI" w:eastAsia="Meiryo UI" w:hAnsi="Meiryo UI" w:cs="Meiryo UI"/>
          <w:sz w:val="28"/>
          <w:szCs w:val="28"/>
        </w:rPr>
      </w:pPr>
    </w:p>
    <w:p w:rsidR="009F61C4" w:rsidRPr="00C545AC" w:rsidRDefault="009F61C4" w:rsidP="009F61C4">
      <w:pPr>
        <w:snapToGrid w:val="0"/>
        <w:spacing w:line="240" w:lineRule="atLeast"/>
        <w:ind w:right="6" w:firstLineChars="2432" w:firstLine="5107"/>
        <w:rPr>
          <w:rFonts w:ascii="Meiryo UI" w:eastAsia="Meiryo UI" w:hAnsi="Meiryo UI" w:cs="Meiryo UI"/>
        </w:rPr>
      </w:pPr>
      <w:r w:rsidRPr="00C545AC">
        <w:rPr>
          <w:rFonts w:ascii="Meiryo UI" w:eastAsia="Meiryo UI" w:hAnsi="Meiryo UI" w:cs="Meiryo UI" w:hint="eastAsia"/>
        </w:rPr>
        <w:t>年月日</w:t>
      </w:r>
    </w:p>
    <w:p w:rsidR="009F61C4" w:rsidRPr="00C545AC" w:rsidRDefault="009F61C4" w:rsidP="009F61C4">
      <w:pPr>
        <w:snapToGrid w:val="0"/>
        <w:spacing w:line="240" w:lineRule="atLeast"/>
        <w:ind w:right="6"/>
        <w:jc w:val="right"/>
        <w:rPr>
          <w:rFonts w:ascii="Meiryo UI" w:eastAsia="Meiryo UI" w:hAnsi="Meiryo UI" w:cs="Meiryo UI"/>
          <w:sz w:val="28"/>
          <w:szCs w:val="28"/>
        </w:rPr>
      </w:pPr>
      <w:r>
        <w:rPr>
          <w:rFonts w:ascii="Meiryo UI" w:eastAsia="Meiryo UI" w:hAnsi="Meiryo UI" w:cs="Meiryo UI" w:hint="eastAsia"/>
        </w:rPr>
        <w:t xml:space="preserve">　　　　　　　</w:t>
      </w:r>
      <w:r>
        <w:rPr>
          <w:rFonts w:ascii="Meiryo UI" w:eastAsia="Meiryo UI" w:hAnsi="Meiryo UI" w:cs="Meiryo UI" w:hint="eastAsia"/>
        </w:rPr>
        <w:t xml:space="preserve">　　　　　　　　　　　　　　　　　　　　　　　　　　　　</w:t>
      </w:r>
      <w:r w:rsidRPr="00C545AC">
        <w:rPr>
          <w:rFonts w:ascii="Meiryo UI" w:eastAsia="Meiryo UI" w:hAnsi="Meiryo UI" w:cs="Meiryo UI" w:hint="eastAsia"/>
        </w:rPr>
        <w:t>申請者名(事業者名)</w:t>
      </w:r>
      <w:r w:rsidRPr="00C545AC">
        <w:rPr>
          <w:rFonts w:ascii="Meiryo UI" w:eastAsia="Meiryo UI" w:hAnsi="Meiryo UI" w:cs="Meiryo UI" w:hint="eastAsia"/>
          <w:sz w:val="28"/>
          <w:szCs w:val="28"/>
        </w:rPr>
        <w:t xml:space="preserve">　㊞</w:t>
      </w:r>
    </w:p>
    <w:p w:rsidR="009F61C4" w:rsidRPr="00C545AC" w:rsidRDefault="009F61C4" w:rsidP="009F61C4">
      <w:pPr>
        <w:snapToGrid w:val="0"/>
        <w:spacing w:line="240" w:lineRule="atLeast"/>
        <w:ind w:right="6"/>
        <w:rPr>
          <w:rFonts w:ascii="Meiryo UI" w:eastAsia="Meiryo UI" w:hAnsi="Meiryo UI" w:cs="Meiryo UI"/>
          <w:sz w:val="22"/>
          <w:szCs w:val="22"/>
        </w:rPr>
      </w:pPr>
      <w:r w:rsidRPr="00C545AC">
        <w:rPr>
          <w:rFonts w:ascii="Meiryo UI" w:eastAsia="Meiryo UI" w:hAnsi="Meiryo UI" w:cs="Meiryo UI" w:hint="eastAsia"/>
          <w:sz w:val="22"/>
          <w:szCs w:val="22"/>
        </w:rPr>
        <w:t>本申請に際し、下記事項について同意致します。</w:t>
      </w:r>
      <w:bookmarkStart w:id="1" w:name="_GoBack"/>
      <w:bookmarkEnd w:id="1"/>
    </w:p>
    <w:p w:rsidR="009F61C4" w:rsidRPr="00C545AC" w:rsidRDefault="009F61C4" w:rsidP="009F61C4">
      <w:pPr>
        <w:pStyle w:val="a3"/>
        <w:snapToGrid w:val="0"/>
        <w:rPr>
          <w:rFonts w:ascii="Meiryo UI" w:eastAsia="Meiryo UI" w:hAnsi="Meiryo UI" w:cs="Meiryo UI"/>
        </w:rPr>
      </w:pPr>
      <w:r w:rsidRPr="00C545AC">
        <w:rPr>
          <w:rFonts w:ascii="Meiryo UI" w:eastAsia="Meiryo UI" w:hAnsi="Meiryo UI" w:cs="Meiryo UI" w:hint="eastAsia"/>
        </w:rPr>
        <w:t>記</w:t>
      </w:r>
    </w:p>
    <w:p w:rsidR="009F61C4" w:rsidRPr="00C545AC" w:rsidRDefault="009F61C4" w:rsidP="009F61C4">
      <w:pPr>
        <w:snapToGrid w:val="0"/>
        <w:spacing w:line="240" w:lineRule="atLeast"/>
        <w:ind w:left="248" w:right="6" w:hangingChars="138" w:hanging="248"/>
        <w:rPr>
          <w:rFonts w:ascii="Meiryo UI" w:eastAsia="Meiryo UI" w:hAnsi="Meiryo UI" w:cs="Meiryo UI"/>
          <w:sz w:val="18"/>
          <w:szCs w:val="18"/>
        </w:rPr>
      </w:pPr>
      <w:r w:rsidRPr="00C545AC">
        <w:rPr>
          <w:rFonts w:ascii="Meiryo UI" w:eastAsia="Meiryo UI" w:hAnsi="Meiryo UI" w:cs="Meiryo UI" w:hint="eastAsia"/>
          <w:sz w:val="18"/>
          <w:szCs w:val="18"/>
        </w:rPr>
        <w:t>１．一般社団法人電線総合技術センター（以下「</w:t>
      </w:r>
      <w:r w:rsidRPr="00C545AC">
        <w:rPr>
          <w:rFonts w:ascii="Meiryo UI" w:eastAsia="Meiryo UI" w:hAnsi="Meiryo UI" w:cs="Meiryo UI"/>
          <w:sz w:val="18"/>
          <w:szCs w:val="18"/>
        </w:rPr>
        <w:t>JECTEC」</w:t>
      </w:r>
      <w:r w:rsidRPr="00C545AC">
        <w:rPr>
          <w:rFonts w:ascii="Meiryo UI" w:eastAsia="Meiryo UI" w:hAnsi="Meiryo UI" w:cs="Meiryo UI" w:hint="eastAsia"/>
          <w:sz w:val="18"/>
          <w:szCs w:val="18"/>
        </w:rPr>
        <w:t>という。）が</w:t>
      </w:r>
      <w:r>
        <w:rPr>
          <w:rFonts w:ascii="Meiryo UI" w:eastAsia="Meiryo UI" w:hAnsi="Meiryo UI" w:cs="Meiryo UI" w:hint="eastAsia"/>
          <w:sz w:val="18"/>
          <w:szCs w:val="18"/>
        </w:rPr>
        <w:t>ケーブル防災特性の認証</w:t>
      </w:r>
      <w:r w:rsidRPr="00C545AC">
        <w:rPr>
          <w:rFonts w:ascii="Meiryo UI" w:eastAsia="Meiryo UI" w:hAnsi="Meiryo UI" w:cs="Meiryo UI" w:hint="eastAsia"/>
          <w:sz w:val="18"/>
          <w:szCs w:val="18"/>
        </w:rPr>
        <w:t>を実施するために必要な要求事項を遵守し、苦情の確認及び</w:t>
      </w:r>
      <w:r>
        <w:rPr>
          <w:rFonts w:ascii="Meiryo UI" w:eastAsia="Meiryo UI" w:hAnsi="Meiryo UI" w:cs="Meiryo UI" w:hint="eastAsia"/>
          <w:sz w:val="18"/>
          <w:szCs w:val="18"/>
        </w:rPr>
        <w:t>認証</w:t>
      </w:r>
      <w:r w:rsidRPr="00C545AC">
        <w:rPr>
          <w:rFonts w:ascii="Meiryo UI" w:eastAsia="Meiryo UI" w:hAnsi="Meiryo UI" w:cs="Meiryo UI" w:hint="eastAsia"/>
          <w:sz w:val="18"/>
          <w:szCs w:val="18"/>
        </w:rPr>
        <w:t>試験へのオブザーバの参加等に必要な全ての手配を行うこと。</w:t>
      </w:r>
    </w:p>
    <w:p w:rsidR="009F61C4" w:rsidRPr="00C545AC" w:rsidRDefault="009F61C4" w:rsidP="009F61C4">
      <w:pPr>
        <w:snapToGrid w:val="0"/>
        <w:spacing w:line="240" w:lineRule="atLeast"/>
        <w:ind w:left="248" w:right="6" w:hangingChars="138" w:hanging="248"/>
        <w:rPr>
          <w:rFonts w:ascii="Meiryo UI" w:eastAsia="Meiryo UI" w:hAnsi="Meiryo UI" w:cs="Meiryo UI"/>
          <w:sz w:val="18"/>
          <w:szCs w:val="18"/>
        </w:rPr>
      </w:pPr>
      <w:r w:rsidRPr="00C545AC">
        <w:rPr>
          <w:rFonts w:ascii="Meiryo UI" w:eastAsia="Meiryo UI" w:hAnsi="Meiryo UI" w:cs="Meiryo UI" w:hint="eastAsia"/>
          <w:sz w:val="18"/>
          <w:szCs w:val="18"/>
        </w:rPr>
        <w:t>２．</w:t>
      </w:r>
      <w:r>
        <w:rPr>
          <w:rFonts w:ascii="Meiryo UI" w:eastAsia="Meiryo UI" w:hAnsi="Meiryo UI" w:cs="Meiryo UI" w:hint="eastAsia"/>
          <w:sz w:val="18"/>
          <w:szCs w:val="18"/>
        </w:rPr>
        <w:t>認証</w:t>
      </w:r>
      <w:r w:rsidRPr="00C545AC">
        <w:rPr>
          <w:rFonts w:ascii="Meiryo UI" w:eastAsia="Meiryo UI" w:hAnsi="Meiryo UI" w:cs="Meiryo UI" w:hint="eastAsia"/>
          <w:sz w:val="18"/>
          <w:szCs w:val="18"/>
        </w:rPr>
        <w:t>証書は、記載された型式の区分の範囲についてのみ有効であり、有効な</w:t>
      </w:r>
      <w:r>
        <w:rPr>
          <w:rFonts w:ascii="Meiryo UI" w:eastAsia="Meiryo UI" w:hAnsi="Meiryo UI" w:cs="Meiryo UI" w:hint="eastAsia"/>
          <w:sz w:val="18"/>
          <w:szCs w:val="18"/>
        </w:rPr>
        <w:t>認証</w:t>
      </w:r>
      <w:r w:rsidRPr="00C545AC">
        <w:rPr>
          <w:rFonts w:ascii="Meiryo UI" w:eastAsia="Meiryo UI" w:hAnsi="Meiryo UI" w:cs="Meiryo UI" w:hint="eastAsia"/>
          <w:sz w:val="18"/>
          <w:szCs w:val="18"/>
        </w:rPr>
        <w:t>証書が無い製品には、電線総合技術センター</w:t>
      </w:r>
      <w:r>
        <w:rPr>
          <w:rFonts w:ascii="Meiryo UI" w:eastAsia="Meiryo UI" w:hAnsi="Meiryo UI" w:cs="Meiryo UI" w:hint="eastAsia"/>
          <w:sz w:val="18"/>
          <w:szCs w:val="18"/>
        </w:rPr>
        <w:t>の認証</w:t>
      </w:r>
      <w:r w:rsidRPr="00C545AC">
        <w:rPr>
          <w:rFonts w:ascii="Meiryo UI" w:eastAsia="Meiryo UI" w:hAnsi="Meiryo UI" w:cs="Meiryo UI"/>
          <w:sz w:val="18"/>
          <w:szCs w:val="18"/>
        </w:rPr>
        <w:t>マークを表示しないこと。</w:t>
      </w:r>
    </w:p>
    <w:p w:rsidR="009F61C4" w:rsidRPr="00C545AC" w:rsidRDefault="009F61C4" w:rsidP="009F61C4">
      <w:pPr>
        <w:snapToGrid w:val="0"/>
        <w:spacing w:line="240" w:lineRule="atLeast"/>
        <w:ind w:left="248" w:right="6" w:hangingChars="138" w:hanging="248"/>
        <w:rPr>
          <w:rFonts w:ascii="Meiryo UI" w:eastAsia="Meiryo UI" w:hAnsi="Meiryo UI" w:cs="Meiryo UI"/>
          <w:sz w:val="18"/>
          <w:szCs w:val="18"/>
        </w:rPr>
      </w:pPr>
      <w:r w:rsidRPr="00C545AC">
        <w:rPr>
          <w:rFonts w:ascii="Meiryo UI" w:eastAsia="Meiryo UI" w:hAnsi="Meiryo UI" w:cs="Meiryo UI" w:hint="eastAsia"/>
          <w:sz w:val="18"/>
          <w:szCs w:val="18"/>
        </w:rPr>
        <w:t>３．</w:t>
      </w:r>
      <w:r>
        <w:rPr>
          <w:rFonts w:ascii="Meiryo UI" w:eastAsia="Meiryo UI" w:hAnsi="Meiryo UI" w:cs="Meiryo UI" w:hint="eastAsia"/>
          <w:sz w:val="18"/>
          <w:szCs w:val="18"/>
        </w:rPr>
        <w:t>認証</w:t>
      </w:r>
      <w:r w:rsidRPr="00C545AC">
        <w:rPr>
          <w:rFonts w:ascii="Meiryo UI" w:eastAsia="Meiryo UI" w:hAnsi="Meiryo UI" w:cs="Meiryo UI" w:hint="eastAsia"/>
          <w:sz w:val="18"/>
          <w:szCs w:val="18"/>
        </w:rPr>
        <w:t>証書の交付を受けた製品が継続的に生産されるときは、当該製品は</w:t>
      </w:r>
      <w:r>
        <w:rPr>
          <w:rFonts w:ascii="Meiryo UI" w:eastAsia="Meiryo UI" w:hAnsi="Meiryo UI" w:cs="Meiryo UI" w:hint="eastAsia"/>
          <w:sz w:val="18"/>
          <w:szCs w:val="18"/>
        </w:rPr>
        <w:t>防災性能の</w:t>
      </w:r>
      <w:r w:rsidRPr="00C545AC">
        <w:rPr>
          <w:rFonts w:ascii="Meiryo UI" w:eastAsia="Meiryo UI" w:hAnsi="Meiryo UI" w:cs="Meiryo UI" w:hint="eastAsia"/>
          <w:sz w:val="18"/>
          <w:szCs w:val="18"/>
        </w:rPr>
        <w:t>要求事項を継続的に満たすこと。</w:t>
      </w:r>
    </w:p>
    <w:p w:rsidR="009F61C4" w:rsidRPr="00C545AC" w:rsidRDefault="009F61C4" w:rsidP="009F61C4">
      <w:pPr>
        <w:snapToGrid w:val="0"/>
        <w:spacing w:line="240" w:lineRule="atLeast"/>
        <w:ind w:left="248" w:right="6" w:hangingChars="138" w:hanging="248"/>
        <w:rPr>
          <w:rFonts w:ascii="Meiryo UI" w:eastAsia="Meiryo UI" w:hAnsi="Meiryo UI" w:cs="Meiryo UI"/>
          <w:sz w:val="18"/>
          <w:szCs w:val="18"/>
        </w:rPr>
      </w:pPr>
      <w:r w:rsidRPr="00C545AC">
        <w:rPr>
          <w:rFonts w:ascii="Meiryo UI" w:eastAsia="Meiryo UI" w:hAnsi="Meiryo UI" w:cs="Meiryo UI" w:hint="eastAsia"/>
          <w:sz w:val="18"/>
          <w:szCs w:val="18"/>
        </w:rPr>
        <w:t>４．</w:t>
      </w:r>
      <w:r w:rsidRPr="00C545AC">
        <w:rPr>
          <w:rFonts w:ascii="Meiryo UI" w:eastAsia="Meiryo UI" w:hAnsi="Meiryo UI" w:cs="Meiryo UI"/>
          <w:sz w:val="18"/>
          <w:szCs w:val="18"/>
        </w:rPr>
        <w:t>JECTEC</w:t>
      </w:r>
      <w:r w:rsidRPr="00C545AC">
        <w:rPr>
          <w:rFonts w:ascii="Meiryo UI" w:eastAsia="Meiryo UI" w:hAnsi="Meiryo UI" w:cs="Meiryo UI" w:hint="eastAsia"/>
          <w:sz w:val="18"/>
          <w:szCs w:val="18"/>
        </w:rPr>
        <w:t>の評価を損なうような方法で</w:t>
      </w:r>
      <w:r>
        <w:rPr>
          <w:rFonts w:ascii="Meiryo UI" w:eastAsia="Meiryo UI" w:hAnsi="Meiryo UI" w:cs="Meiryo UI" w:hint="eastAsia"/>
          <w:sz w:val="18"/>
          <w:szCs w:val="18"/>
        </w:rPr>
        <w:t>認証</w:t>
      </w:r>
      <w:r w:rsidRPr="00C545AC">
        <w:rPr>
          <w:rFonts w:ascii="Meiryo UI" w:eastAsia="Meiryo UI" w:hAnsi="Meiryo UI" w:cs="Meiryo UI" w:hint="eastAsia"/>
          <w:sz w:val="18"/>
          <w:szCs w:val="18"/>
        </w:rPr>
        <w:t>証書の使い方をしないこと。</w:t>
      </w:r>
    </w:p>
    <w:p w:rsidR="009F61C4" w:rsidRPr="00C545AC" w:rsidRDefault="009F61C4" w:rsidP="009F61C4">
      <w:pPr>
        <w:snapToGrid w:val="0"/>
        <w:spacing w:line="240" w:lineRule="atLeast"/>
        <w:ind w:left="248" w:right="6" w:hangingChars="138" w:hanging="248"/>
        <w:rPr>
          <w:rFonts w:ascii="Meiryo UI" w:eastAsia="Meiryo UI" w:hAnsi="Meiryo UI" w:cs="Meiryo UI"/>
          <w:sz w:val="18"/>
          <w:szCs w:val="18"/>
        </w:rPr>
      </w:pPr>
      <w:r w:rsidRPr="00C545AC">
        <w:rPr>
          <w:rFonts w:ascii="Meiryo UI" w:eastAsia="Meiryo UI" w:hAnsi="Meiryo UI" w:cs="Meiryo UI" w:hint="eastAsia"/>
          <w:sz w:val="18"/>
          <w:szCs w:val="18"/>
        </w:rPr>
        <w:t>５．</w:t>
      </w:r>
      <w:r w:rsidRPr="00C545AC">
        <w:rPr>
          <w:rFonts w:ascii="Meiryo UI" w:eastAsia="Meiryo UI" w:hAnsi="Meiryo UI" w:cs="Meiryo UI"/>
          <w:sz w:val="18"/>
          <w:szCs w:val="18"/>
        </w:rPr>
        <w:t>JECTECが認めていない方法又は誤解を招く方法で</w:t>
      </w:r>
      <w:r>
        <w:rPr>
          <w:rFonts w:ascii="Meiryo UI" w:eastAsia="Meiryo UI" w:hAnsi="Meiryo UI" w:cs="Meiryo UI" w:hint="eastAsia"/>
          <w:sz w:val="18"/>
          <w:szCs w:val="18"/>
        </w:rPr>
        <w:t>認証</w:t>
      </w:r>
      <w:r w:rsidRPr="00C545AC">
        <w:rPr>
          <w:rFonts w:ascii="Meiryo UI" w:eastAsia="Meiryo UI" w:hAnsi="Meiryo UI" w:cs="Meiryo UI" w:hint="eastAsia"/>
          <w:sz w:val="18"/>
          <w:szCs w:val="18"/>
        </w:rPr>
        <w:t>証書の交付を受けたことの表明をしないこと。</w:t>
      </w:r>
    </w:p>
    <w:p w:rsidR="009F61C4" w:rsidRPr="00C545AC" w:rsidRDefault="009F61C4" w:rsidP="009F61C4">
      <w:pPr>
        <w:snapToGrid w:val="0"/>
        <w:spacing w:line="240" w:lineRule="atLeast"/>
        <w:ind w:left="248" w:right="6" w:hangingChars="138" w:hanging="248"/>
        <w:rPr>
          <w:rFonts w:ascii="Meiryo UI" w:eastAsia="Meiryo UI" w:hAnsi="Meiryo UI" w:cs="Meiryo UI"/>
          <w:sz w:val="18"/>
          <w:szCs w:val="18"/>
        </w:rPr>
      </w:pPr>
      <w:r w:rsidRPr="00C545AC">
        <w:rPr>
          <w:rFonts w:ascii="Meiryo UI" w:eastAsia="Meiryo UI" w:hAnsi="Meiryo UI" w:cs="Meiryo UI" w:hint="eastAsia"/>
          <w:sz w:val="18"/>
          <w:szCs w:val="18"/>
        </w:rPr>
        <w:t>６．</w:t>
      </w:r>
      <w:r>
        <w:rPr>
          <w:rFonts w:ascii="Meiryo UI" w:eastAsia="Meiryo UI" w:hAnsi="Meiryo UI" w:cs="Meiryo UI" w:hint="eastAsia"/>
          <w:sz w:val="18"/>
          <w:szCs w:val="18"/>
        </w:rPr>
        <w:t>認証</w:t>
      </w:r>
      <w:r w:rsidRPr="00C545AC">
        <w:rPr>
          <w:rFonts w:ascii="Meiryo UI" w:eastAsia="Meiryo UI" w:hAnsi="Meiryo UI" w:cs="Meiryo UI"/>
          <w:sz w:val="18"/>
          <w:szCs w:val="18"/>
        </w:rPr>
        <w:t>マークの禁止等の指示があったときには、</w:t>
      </w:r>
      <w:r>
        <w:rPr>
          <w:rFonts w:ascii="Meiryo UI" w:eastAsia="Meiryo UI" w:hAnsi="Meiryo UI" w:cs="Meiryo UI" w:hint="eastAsia"/>
          <w:sz w:val="18"/>
          <w:szCs w:val="18"/>
        </w:rPr>
        <w:t>認証</w:t>
      </w:r>
      <w:r w:rsidRPr="00C545AC">
        <w:rPr>
          <w:rFonts w:ascii="Meiryo UI" w:eastAsia="Meiryo UI" w:hAnsi="Meiryo UI" w:cs="Meiryo UI" w:hint="eastAsia"/>
          <w:sz w:val="18"/>
          <w:szCs w:val="18"/>
        </w:rPr>
        <w:t>証書の交付を受けていることに言及している全ての広告物の使用を中止すること。</w:t>
      </w:r>
    </w:p>
    <w:p w:rsidR="009F61C4" w:rsidRPr="00C545AC" w:rsidRDefault="009F61C4" w:rsidP="009F61C4">
      <w:pPr>
        <w:snapToGrid w:val="0"/>
        <w:spacing w:line="240" w:lineRule="atLeast"/>
        <w:ind w:left="248" w:right="6" w:hangingChars="138" w:hanging="248"/>
        <w:rPr>
          <w:rFonts w:ascii="Meiryo UI" w:eastAsia="Meiryo UI" w:hAnsi="Meiryo UI" w:cs="Meiryo UI"/>
          <w:sz w:val="18"/>
          <w:szCs w:val="18"/>
        </w:rPr>
      </w:pPr>
      <w:r w:rsidRPr="00C545AC">
        <w:rPr>
          <w:rFonts w:ascii="Meiryo UI" w:eastAsia="Meiryo UI" w:hAnsi="Meiryo UI" w:cs="Meiryo UI" w:hint="eastAsia"/>
          <w:sz w:val="18"/>
          <w:szCs w:val="18"/>
        </w:rPr>
        <w:t>７．</w:t>
      </w:r>
      <w:r>
        <w:rPr>
          <w:rFonts w:ascii="Meiryo UI" w:eastAsia="Meiryo UI" w:hAnsi="Meiryo UI" w:cs="Meiryo UI" w:hint="eastAsia"/>
          <w:sz w:val="18"/>
          <w:szCs w:val="18"/>
        </w:rPr>
        <w:t>認証</w:t>
      </w:r>
      <w:r w:rsidRPr="00C545AC">
        <w:rPr>
          <w:rFonts w:ascii="Meiryo UI" w:eastAsia="Meiryo UI" w:hAnsi="Meiryo UI" w:cs="Meiryo UI" w:hint="eastAsia"/>
          <w:sz w:val="18"/>
          <w:szCs w:val="18"/>
        </w:rPr>
        <w:t>証書の写しを他者に提供する場合には、証書の全部を複製すること。</w:t>
      </w:r>
    </w:p>
    <w:p w:rsidR="009F61C4" w:rsidRPr="00C545AC" w:rsidRDefault="009F61C4" w:rsidP="009F61C4">
      <w:pPr>
        <w:snapToGrid w:val="0"/>
        <w:spacing w:line="240" w:lineRule="atLeast"/>
        <w:ind w:left="248" w:right="6" w:hangingChars="138" w:hanging="248"/>
        <w:rPr>
          <w:rFonts w:ascii="Meiryo UI" w:eastAsia="Meiryo UI" w:hAnsi="Meiryo UI" w:cs="Meiryo UI"/>
          <w:sz w:val="18"/>
          <w:szCs w:val="18"/>
        </w:rPr>
      </w:pPr>
      <w:r w:rsidRPr="00C545AC">
        <w:rPr>
          <w:rFonts w:ascii="Meiryo UI" w:eastAsia="Meiryo UI" w:hAnsi="Meiryo UI" w:cs="Meiryo UI" w:hint="eastAsia"/>
          <w:sz w:val="18"/>
          <w:szCs w:val="18"/>
        </w:rPr>
        <w:t>８．文書、パンフレット、宣伝、広告等の媒体で</w:t>
      </w:r>
      <w:r>
        <w:rPr>
          <w:rFonts w:ascii="Meiryo UI" w:eastAsia="Meiryo UI" w:hAnsi="Meiryo UI" w:cs="Meiryo UI" w:hint="eastAsia"/>
          <w:sz w:val="18"/>
          <w:szCs w:val="18"/>
        </w:rPr>
        <w:t>認証</w:t>
      </w:r>
      <w:r w:rsidRPr="00C545AC">
        <w:rPr>
          <w:rFonts w:ascii="Meiryo UI" w:eastAsia="Meiryo UI" w:hAnsi="Meiryo UI" w:cs="Meiryo UI" w:hint="eastAsia"/>
          <w:sz w:val="18"/>
          <w:szCs w:val="18"/>
        </w:rPr>
        <w:t>証書の交付を受けていることに言及するときは、</w:t>
      </w:r>
      <w:r w:rsidRPr="00C545AC">
        <w:rPr>
          <w:rFonts w:ascii="Meiryo UI" w:eastAsia="Meiryo UI" w:hAnsi="Meiryo UI" w:cs="Meiryo UI"/>
          <w:sz w:val="18"/>
          <w:szCs w:val="18"/>
        </w:rPr>
        <w:t>JECTECの求めに従っていただくことがあること。</w:t>
      </w:r>
    </w:p>
    <w:p w:rsidR="009F61C4" w:rsidRPr="00C545AC" w:rsidRDefault="009F61C4" w:rsidP="009F61C4">
      <w:pPr>
        <w:snapToGrid w:val="0"/>
        <w:spacing w:line="240" w:lineRule="atLeast"/>
        <w:ind w:left="248" w:right="6" w:hangingChars="138" w:hanging="248"/>
        <w:rPr>
          <w:rFonts w:ascii="Meiryo UI" w:eastAsia="Meiryo UI" w:hAnsi="Meiryo UI" w:cs="Meiryo UI"/>
          <w:sz w:val="18"/>
          <w:szCs w:val="18"/>
        </w:rPr>
      </w:pPr>
      <w:r w:rsidRPr="00C545AC">
        <w:rPr>
          <w:rFonts w:ascii="Meiryo UI" w:eastAsia="Meiryo UI" w:hAnsi="Meiryo UI" w:cs="Meiryo UI" w:hint="eastAsia"/>
          <w:sz w:val="18"/>
          <w:szCs w:val="18"/>
        </w:rPr>
        <w:t>９．</w:t>
      </w:r>
      <w:r>
        <w:rPr>
          <w:rFonts w:ascii="Meiryo UI" w:eastAsia="Meiryo UI" w:hAnsi="Meiryo UI" w:cs="Meiryo UI" w:hint="eastAsia"/>
          <w:sz w:val="18"/>
          <w:szCs w:val="18"/>
        </w:rPr>
        <w:t>認証</w:t>
      </w:r>
      <w:r w:rsidRPr="00C545AC">
        <w:rPr>
          <w:rFonts w:ascii="Meiryo UI" w:eastAsia="Meiryo UI" w:hAnsi="Meiryo UI" w:cs="Meiryo UI"/>
          <w:sz w:val="18"/>
          <w:szCs w:val="18"/>
        </w:rPr>
        <w:t>マークの使用及び製品に関する情報について</w:t>
      </w:r>
      <w:r>
        <w:rPr>
          <w:rFonts w:ascii="Meiryo UI" w:eastAsia="Meiryo UI" w:hAnsi="Meiryo UI" w:cs="Meiryo UI" w:hint="eastAsia"/>
          <w:sz w:val="18"/>
          <w:szCs w:val="18"/>
        </w:rPr>
        <w:t>認証</w:t>
      </w:r>
      <w:r w:rsidRPr="00C545AC">
        <w:rPr>
          <w:rFonts w:ascii="Meiryo UI" w:eastAsia="Meiryo UI" w:hAnsi="Meiryo UI" w:cs="Meiryo UI"/>
          <w:sz w:val="18"/>
          <w:szCs w:val="18"/>
        </w:rPr>
        <w:t>スキームで定められた全ての要求事項に従う</w:t>
      </w:r>
      <w:r w:rsidRPr="00C545AC">
        <w:rPr>
          <w:rFonts w:ascii="Meiryo UI" w:eastAsia="Meiryo UI" w:hAnsi="Meiryo UI" w:cs="Meiryo UI" w:hint="eastAsia"/>
          <w:sz w:val="18"/>
          <w:szCs w:val="18"/>
        </w:rPr>
        <w:t>こと</w:t>
      </w:r>
      <w:r w:rsidRPr="00C545AC">
        <w:rPr>
          <w:rFonts w:ascii="Meiryo UI" w:eastAsia="Meiryo UI" w:hAnsi="Meiryo UI" w:cs="Meiryo UI"/>
          <w:sz w:val="18"/>
          <w:szCs w:val="18"/>
        </w:rPr>
        <w:t>。</w:t>
      </w:r>
    </w:p>
    <w:p w:rsidR="009F61C4" w:rsidRPr="00C545AC" w:rsidRDefault="009F61C4" w:rsidP="009F61C4">
      <w:pPr>
        <w:snapToGrid w:val="0"/>
        <w:spacing w:line="240" w:lineRule="atLeast"/>
        <w:ind w:left="238" w:right="6" w:hangingChars="132" w:hanging="238"/>
        <w:rPr>
          <w:rFonts w:ascii="Meiryo UI" w:eastAsia="Meiryo UI" w:hAnsi="Meiryo UI" w:cs="Meiryo UI"/>
          <w:sz w:val="18"/>
          <w:szCs w:val="18"/>
        </w:rPr>
      </w:pPr>
      <w:r w:rsidRPr="00C545AC">
        <w:rPr>
          <w:rFonts w:ascii="Meiryo UI" w:eastAsia="Meiryo UI" w:hAnsi="Meiryo UI" w:cs="Meiryo UI" w:hint="eastAsia"/>
          <w:sz w:val="18"/>
          <w:szCs w:val="18"/>
        </w:rPr>
        <w:t>１０．</w:t>
      </w:r>
      <w:r w:rsidRPr="00C545AC">
        <w:rPr>
          <w:rFonts w:ascii="Meiryo UI" w:eastAsia="Meiryo UI" w:hAnsi="Meiryo UI" w:cs="Meiryo UI"/>
          <w:sz w:val="18"/>
          <w:szCs w:val="18"/>
        </w:rPr>
        <w:t>JECTECが交付した</w:t>
      </w:r>
      <w:r>
        <w:rPr>
          <w:rFonts w:ascii="Meiryo UI" w:eastAsia="Meiryo UI" w:hAnsi="Meiryo UI" w:cs="Meiryo UI" w:hint="eastAsia"/>
          <w:sz w:val="18"/>
          <w:szCs w:val="18"/>
        </w:rPr>
        <w:t>認証</w:t>
      </w:r>
      <w:r w:rsidRPr="00C545AC">
        <w:rPr>
          <w:rFonts w:ascii="Meiryo UI" w:eastAsia="Meiryo UI" w:hAnsi="Meiryo UI" w:cs="Meiryo UI" w:hint="eastAsia"/>
          <w:sz w:val="18"/>
          <w:szCs w:val="18"/>
        </w:rPr>
        <w:t>証書の証明する製品に関する全ての苦情の記録を残し、これらの記録を</w:t>
      </w:r>
      <w:r w:rsidRPr="00C545AC">
        <w:rPr>
          <w:rFonts w:ascii="Meiryo UI" w:eastAsia="Meiryo UI" w:hAnsi="Meiryo UI" w:cs="Meiryo UI"/>
          <w:sz w:val="18"/>
          <w:szCs w:val="18"/>
        </w:rPr>
        <w:t>JECTECが利用をできるものとすること。また、次の事項を行うこと。</w:t>
      </w:r>
    </w:p>
    <w:p w:rsidR="009F61C4" w:rsidRPr="00C545AC" w:rsidRDefault="009F61C4" w:rsidP="009F61C4">
      <w:pPr>
        <w:pStyle w:val="a7"/>
        <w:numPr>
          <w:ilvl w:val="0"/>
          <w:numId w:val="2"/>
        </w:numPr>
        <w:overflowPunct/>
        <w:autoSpaceDE w:val="0"/>
        <w:autoSpaceDN w:val="0"/>
        <w:snapToGrid w:val="0"/>
        <w:spacing w:line="240" w:lineRule="atLeast"/>
        <w:ind w:leftChars="0" w:right="6"/>
        <w:jc w:val="left"/>
        <w:rPr>
          <w:rFonts w:ascii="Meiryo UI" w:eastAsia="Meiryo UI" w:hAnsi="Meiryo UI" w:cs="Meiryo UI"/>
          <w:sz w:val="18"/>
          <w:szCs w:val="18"/>
        </w:rPr>
      </w:pPr>
      <w:r w:rsidRPr="00C545AC">
        <w:rPr>
          <w:rFonts w:ascii="Meiryo UI" w:eastAsia="Meiryo UI" w:hAnsi="Meiryo UI" w:cs="Meiryo UI" w:hint="eastAsia"/>
          <w:sz w:val="18"/>
          <w:szCs w:val="18"/>
        </w:rPr>
        <w:t>苦情及び要求事項への適合性に影響を与えると判明した製品に関して適切な処置をとる。</w:t>
      </w:r>
    </w:p>
    <w:p w:rsidR="009F61C4" w:rsidRPr="00C545AC" w:rsidRDefault="009F61C4" w:rsidP="009F61C4">
      <w:pPr>
        <w:pStyle w:val="a7"/>
        <w:numPr>
          <w:ilvl w:val="0"/>
          <w:numId w:val="2"/>
        </w:numPr>
        <w:overflowPunct/>
        <w:autoSpaceDE w:val="0"/>
        <w:autoSpaceDN w:val="0"/>
        <w:snapToGrid w:val="0"/>
        <w:spacing w:line="240" w:lineRule="atLeast"/>
        <w:ind w:leftChars="0" w:right="6"/>
        <w:jc w:val="left"/>
        <w:rPr>
          <w:rFonts w:ascii="Meiryo UI" w:eastAsia="Meiryo UI" w:hAnsi="Meiryo UI" w:cs="Meiryo UI"/>
          <w:sz w:val="18"/>
          <w:szCs w:val="18"/>
        </w:rPr>
      </w:pPr>
      <w:r w:rsidRPr="00C545AC">
        <w:rPr>
          <w:rFonts w:ascii="Meiryo UI" w:eastAsia="Meiryo UI" w:hAnsi="Meiryo UI" w:cs="Meiryo UI" w:hint="eastAsia"/>
          <w:sz w:val="18"/>
          <w:szCs w:val="18"/>
        </w:rPr>
        <w:t>とった処置を文書化する。</w:t>
      </w:r>
    </w:p>
    <w:p w:rsidR="009F61C4" w:rsidRPr="00C545AC" w:rsidRDefault="009F61C4" w:rsidP="009F61C4">
      <w:pPr>
        <w:snapToGrid w:val="0"/>
        <w:spacing w:line="240" w:lineRule="atLeast"/>
        <w:ind w:right="6"/>
        <w:rPr>
          <w:rFonts w:ascii="Meiryo UI" w:eastAsia="Meiryo UI" w:hAnsi="Meiryo UI" w:cs="Meiryo UI"/>
          <w:sz w:val="18"/>
          <w:szCs w:val="18"/>
        </w:rPr>
      </w:pPr>
      <w:r w:rsidRPr="00C545AC">
        <w:rPr>
          <w:rFonts w:ascii="Meiryo UI" w:eastAsia="Meiryo UI" w:hAnsi="Meiryo UI" w:cs="Meiryo UI" w:hint="eastAsia"/>
          <w:sz w:val="18"/>
          <w:szCs w:val="18"/>
        </w:rPr>
        <w:t>１１．</w:t>
      </w:r>
      <w:r>
        <w:rPr>
          <w:rFonts w:ascii="Meiryo UI" w:eastAsia="Meiryo UI" w:hAnsi="Meiryo UI" w:cs="Meiryo UI" w:hint="eastAsia"/>
          <w:sz w:val="18"/>
          <w:szCs w:val="18"/>
        </w:rPr>
        <w:t>認証</w:t>
      </w:r>
      <w:r w:rsidRPr="00C545AC">
        <w:rPr>
          <w:rFonts w:ascii="Meiryo UI" w:eastAsia="Meiryo UI" w:hAnsi="Meiryo UI" w:cs="Meiryo UI" w:hint="eastAsia"/>
          <w:sz w:val="18"/>
          <w:szCs w:val="18"/>
        </w:rPr>
        <w:t>証書の交付を受けた後</w:t>
      </w:r>
      <w:r>
        <w:rPr>
          <w:rFonts w:ascii="Meiryo UI" w:eastAsia="Meiryo UI" w:hAnsi="Meiryo UI" w:cs="Meiryo UI" w:hint="eastAsia"/>
          <w:sz w:val="18"/>
          <w:szCs w:val="18"/>
        </w:rPr>
        <w:t>、</w:t>
      </w:r>
      <w:r w:rsidRPr="00C545AC">
        <w:rPr>
          <w:rFonts w:ascii="Meiryo UI" w:eastAsia="Meiryo UI" w:hAnsi="Meiryo UI" w:cs="Meiryo UI" w:hint="eastAsia"/>
          <w:sz w:val="18"/>
          <w:szCs w:val="18"/>
        </w:rPr>
        <w:t>次の変更等が生じた場合</w:t>
      </w:r>
      <w:r>
        <w:rPr>
          <w:rFonts w:ascii="Meiryo UI" w:eastAsia="Meiryo UI" w:hAnsi="Meiryo UI" w:cs="Meiryo UI" w:hint="eastAsia"/>
          <w:sz w:val="18"/>
          <w:szCs w:val="18"/>
        </w:rPr>
        <w:t>は</w:t>
      </w:r>
      <w:r w:rsidRPr="00C545AC">
        <w:rPr>
          <w:rFonts w:ascii="Meiryo UI" w:eastAsia="Meiryo UI" w:hAnsi="Meiryo UI" w:cs="Meiryo UI" w:hint="eastAsia"/>
          <w:sz w:val="18"/>
          <w:szCs w:val="18"/>
        </w:rPr>
        <w:t>遅滞なくJECTECに通知すること。</w:t>
      </w:r>
    </w:p>
    <w:p w:rsidR="009F61C4" w:rsidRPr="00C545AC" w:rsidRDefault="009F61C4" w:rsidP="009F61C4">
      <w:pPr>
        <w:pStyle w:val="a7"/>
        <w:overflowPunct/>
        <w:autoSpaceDE w:val="0"/>
        <w:autoSpaceDN w:val="0"/>
        <w:snapToGrid w:val="0"/>
        <w:spacing w:line="240" w:lineRule="atLeast"/>
        <w:ind w:right="6" w:firstLineChars="150" w:firstLine="270"/>
        <w:jc w:val="left"/>
        <w:rPr>
          <w:rFonts w:ascii="Meiryo UI" w:eastAsia="Meiryo UI" w:hAnsi="Meiryo UI" w:cs="Meiryo UI"/>
          <w:sz w:val="18"/>
          <w:szCs w:val="18"/>
        </w:rPr>
      </w:pPr>
      <w:r>
        <w:rPr>
          <w:rFonts w:ascii="Meiryo UI" w:eastAsia="Meiryo UI" w:hAnsi="Meiryo UI" w:cs="Meiryo UI" w:hint="eastAsia"/>
          <w:sz w:val="18"/>
          <w:szCs w:val="18"/>
        </w:rPr>
        <w:t xml:space="preserve">① </w:t>
      </w:r>
      <w:r>
        <w:rPr>
          <w:rFonts w:ascii="Meiryo UI" w:eastAsia="Meiryo UI" w:hAnsi="Meiryo UI" w:cs="Meiryo UI"/>
          <w:sz w:val="18"/>
          <w:szCs w:val="18"/>
        </w:rPr>
        <w:t xml:space="preserve">  </w:t>
      </w:r>
      <w:r w:rsidRPr="00C545AC">
        <w:rPr>
          <w:rFonts w:ascii="Meiryo UI" w:eastAsia="Meiryo UI" w:hAnsi="Meiryo UI" w:cs="Meiryo UI" w:hint="eastAsia"/>
          <w:sz w:val="18"/>
          <w:szCs w:val="18"/>
        </w:rPr>
        <w:t>事業者の</w:t>
      </w:r>
      <w:r w:rsidRPr="00C545AC">
        <w:rPr>
          <w:rFonts w:ascii="Meiryo UI" w:eastAsia="Meiryo UI" w:hAnsi="Meiryo UI" w:cs="Meiryo UI"/>
          <w:sz w:val="18"/>
          <w:szCs w:val="18"/>
        </w:rPr>
        <w:t>名称又は住所の変更</w:t>
      </w:r>
    </w:p>
    <w:p w:rsidR="009F61C4" w:rsidRPr="00C545AC" w:rsidRDefault="009F61C4" w:rsidP="009F61C4">
      <w:pPr>
        <w:pStyle w:val="a7"/>
        <w:overflowPunct/>
        <w:autoSpaceDE w:val="0"/>
        <w:autoSpaceDN w:val="0"/>
        <w:snapToGrid w:val="0"/>
        <w:spacing w:line="240" w:lineRule="atLeast"/>
        <w:ind w:right="6" w:firstLineChars="150" w:firstLine="270"/>
        <w:jc w:val="left"/>
        <w:rPr>
          <w:rFonts w:ascii="Meiryo UI" w:eastAsia="Meiryo UI" w:hAnsi="Meiryo UI" w:cs="Meiryo UI"/>
          <w:sz w:val="18"/>
          <w:szCs w:val="18"/>
        </w:rPr>
      </w:pPr>
      <w:r>
        <w:rPr>
          <w:rFonts w:ascii="Meiryo UI" w:eastAsia="Meiryo UI" w:hAnsi="Meiryo UI" w:cs="Meiryo UI" w:hint="eastAsia"/>
          <w:sz w:val="18"/>
          <w:szCs w:val="18"/>
        </w:rPr>
        <w:t xml:space="preserve">②　　</w:t>
      </w:r>
      <w:r w:rsidRPr="00C545AC">
        <w:rPr>
          <w:rFonts w:ascii="Meiryo UI" w:eastAsia="Meiryo UI" w:hAnsi="Meiryo UI" w:cs="Meiryo UI"/>
          <w:sz w:val="18"/>
          <w:szCs w:val="18"/>
        </w:rPr>
        <w:t>工場又は事業場及び名称又は住所の変更</w:t>
      </w:r>
    </w:p>
    <w:p w:rsidR="009F61C4" w:rsidRPr="00C545AC" w:rsidRDefault="009F61C4" w:rsidP="009F61C4">
      <w:pPr>
        <w:pStyle w:val="a7"/>
        <w:overflowPunct/>
        <w:autoSpaceDE w:val="0"/>
        <w:autoSpaceDN w:val="0"/>
        <w:snapToGrid w:val="0"/>
        <w:spacing w:line="240" w:lineRule="atLeast"/>
        <w:ind w:right="6" w:firstLineChars="150" w:firstLine="270"/>
        <w:jc w:val="left"/>
        <w:rPr>
          <w:rFonts w:ascii="Meiryo UI" w:eastAsia="Meiryo UI" w:hAnsi="Meiryo UI" w:cs="Meiryo UI"/>
          <w:sz w:val="18"/>
          <w:szCs w:val="18"/>
        </w:rPr>
      </w:pPr>
      <w:r>
        <w:rPr>
          <w:rFonts w:ascii="Meiryo UI" w:eastAsia="Meiryo UI" w:hAnsi="Meiryo UI" w:cs="Meiryo UI" w:hint="eastAsia"/>
          <w:sz w:val="18"/>
          <w:szCs w:val="18"/>
        </w:rPr>
        <w:t xml:space="preserve">③　　</w:t>
      </w:r>
      <w:r w:rsidRPr="00C545AC">
        <w:rPr>
          <w:rFonts w:ascii="Meiryo UI" w:eastAsia="Meiryo UI" w:hAnsi="Meiryo UI" w:cs="Meiryo UI" w:hint="eastAsia"/>
          <w:sz w:val="18"/>
          <w:szCs w:val="18"/>
        </w:rPr>
        <w:t>場所の移転による工場又は事業場又は住所変更</w:t>
      </w:r>
    </w:p>
    <w:p w:rsidR="009F61C4" w:rsidRPr="00C545AC" w:rsidRDefault="009F61C4" w:rsidP="009F61C4">
      <w:pPr>
        <w:snapToGrid w:val="0"/>
        <w:spacing w:line="240" w:lineRule="atLeast"/>
        <w:ind w:left="238" w:right="6" w:hangingChars="132" w:hanging="238"/>
        <w:rPr>
          <w:rFonts w:ascii="Meiryo UI" w:eastAsia="Meiryo UI" w:hAnsi="Meiryo UI" w:cs="Meiryo UI"/>
          <w:sz w:val="18"/>
          <w:szCs w:val="18"/>
        </w:rPr>
      </w:pPr>
      <w:r w:rsidRPr="00C545AC">
        <w:rPr>
          <w:rFonts w:ascii="Meiryo UI" w:eastAsia="Meiryo UI" w:hAnsi="Meiryo UI" w:cs="Meiryo UI" w:hint="eastAsia"/>
          <w:sz w:val="18"/>
          <w:szCs w:val="18"/>
        </w:rPr>
        <w:t xml:space="preserve">１２　</w:t>
      </w:r>
      <w:r>
        <w:rPr>
          <w:rFonts w:ascii="Meiryo UI" w:eastAsia="Meiryo UI" w:hAnsi="Meiryo UI" w:cs="Meiryo UI" w:hint="eastAsia"/>
          <w:sz w:val="18"/>
          <w:szCs w:val="18"/>
        </w:rPr>
        <w:t>認証</w:t>
      </w:r>
      <w:r w:rsidRPr="00C545AC">
        <w:rPr>
          <w:rFonts w:ascii="Meiryo UI" w:eastAsia="Meiryo UI" w:hAnsi="Meiryo UI" w:cs="Meiryo UI" w:hint="eastAsia"/>
          <w:sz w:val="18"/>
          <w:szCs w:val="18"/>
        </w:rPr>
        <w:t>証書の交付後、</w:t>
      </w:r>
      <w:r w:rsidRPr="00C545AC">
        <w:rPr>
          <w:rFonts w:ascii="Meiryo UI" w:eastAsia="Meiryo UI" w:hAnsi="Meiryo UI" w:cs="Meiryo UI"/>
          <w:sz w:val="18"/>
          <w:szCs w:val="18"/>
        </w:rPr>
        <w:t>JECTECは、登録情報（申込者名、</w:t>
      </w:r>
      <w:r w:rsidRPr="00C545AC">
        <w:rPr>
          <w:rFonts w:ascii="Meiryo UI" w:eastAsia="Meiryo UI" w:hAnsi="Meiryo UI" w:cs="Meiryo UI" w:hint="eastAsia"/>
          <w:sz w:val="18"/>
          <w:szCs w:val="18"/>
        </w:rPr>
        <w:t>製品名</w:t>
      </w:r>
      <w:r w:rsidRPr="00C545AC">
        <w:rPr>
          <w:rFonts w:ascii="Meiryo UI" w:eastAsia="Meiryo UI" w:hAnsi="Meiryo UI" w:cs="Meiryo UI"/>
          <w:sz w:val="18"/>
          <w:szCs w:val="18"/>
        </w:rPr>
        <w:t>及び証書番号）を公表できること。</w:t>
      </w:r>
    </w:p>
    <w:p w:rsidR="009F61C4" w:rsidRPr="00C545AC" w:rsidRDefault="009F61C4" w:rsidP="009F61C4">
      <w:pPr>
        <w:snapToGrid w:val="0"/>
        <w:spacing w:line="240" w:lineRule="atLeast"/>
        <w:ind w:left="238" w:right="6" w:hangingChars="132" w:hanging="238"/>
        <w:rPr>
          <w:rFonts w:ascii="Meiryo UI" w:eastAsia="Meiryo UI" w:hAnsi="Meiryo UI" w:cs="Meiryo UI"/>
          <w:sz w:val="18"/>
          <w:szCs w:val="18"/>
        </w:rPr>
      </w:pPr>
      <w:r w:rsidRPr="00C545AC">
        <w:rPr>
          <w:rFonts w:ascii="Meiryo UI" w:eastAsia="Meiryo UI" w:hAnsi="Meiryo UI" w:cs="Meiryo UI" w:hint="eastAsia"/>
          <w:sz w:val="18"/>
          <w:szCs w:val="18"/>
        </w:rPr>
        <w:t>１３．</w:t>
      </w:r>
      <w:r w:rsidRPr="00C545AC">
        <w:rPr>
          <w:rFonts w:ascii="Meiryo UI" w:eastAsia="Meiryo UI" w:hAnsi="Meiryo UI" w:cs="Meiryo UI"/>
          <w:sz w:val="18"/>
          <w:szCs w:val="18"/>
        </w:rPr>
        <w:t>JECTECは、法令に基づいて機密の開示を求められた場合には、開示を求められた事項について申込者に通知した後に開示できること。</w:t>
      </w:r>
    </w:p>
    <w:p w:rsidR="009F61C4" w:rsidRPr="00C545AC" w:rsidRDefault="009F61C4" w:rsidP="009F61C4">
      <w:pPr>
        <w:snapToGrid w:val="0"/>
        <w:spacing w:line="240" w:lineRule="atLeast"/>
        <w:ind w:left="238" w:right="6" w:hangingChars="132" w:hanging="238"/>
        <w:rPr>
          <w:rFonts w:ascii="Meiryo UI" w:eastAsia="Meiryo UI" w:hAnsi="Meiryo UI" w:cs="Meiryo UI"/>
          <w:sz w:val="18"/>
          <w:szCs w:val="18"/>
        </w:rPr>
      </w:pPr>
      <w:r w:rsidRPr="00C545AC">
        <w:rPr>
          <w:rFonts w:ascii="Meiryo UI" w:eastAsia="Meiryo UI" w:hAnsi="Meiryo UI" w:cs="Meiryo UI" w:hint="eastAsia"/>
          <w:sz w:val="18"/>
          <w:szCs w:val="18"/>
        </w:rPr>
        <w:t>１４．送付された製品試験用試料に損傷又は欠陥があって、</w:t>
      </w:r>
      <w:r w:rsidRPr="00C545AC">
        <w:rPr>
          <w:rFonts w:ascii="Meiryo UI" w:eastAsia="Meiryo UI" w:hAnsi="Meiryo UI" w:cs="Meiryo UI"/>
          <w:sz w:val="18"/>
          <w:szCs w:val="18"/>
        </w:rPr>
        <w:t>JECTECが申込者にその旨を通知したときは、申込者は速やかに対策を講じること。</w:t>
      </w:r>
    </w:p>
    <w:p w:rsidR="009F61C4" w:rsidRPr="00C545AC" w:rsidRDefault="009F61C4" w:rsidP="009F61C4">
      <w:pPr>
        <w:pStyle w:val="a5"/>
        <w:snapToGrid w:val="0"/>
        <w:rPr>
          <w:rFonts w:ascii="Meiryo UI" w:eastAsia="Meiryo UI" w:hAnsi="Meiryo UI" w:cs="Meiryo UI"/>
          <w:sz w:val="18"/>
          <w:szCs w:val="18"/>
        </w:rPr>
      </w:pPr>
      <w:r w:rsidRPr="00C545AC">
        <w:rPr>
          <w:rFonts w:ascii="Meiryo UI" w:eastAsia="Meiryo UI" w:hAnsi="Meiryo UI" w:cs="Meiryo UI" w:hint="eastAsia"/>
          <w:sz w:val="18"/>
          <w:szCs w:val="18"/>
        </w:rPr>
        <w:t>以上</w:t>
      </w:r>
    </w:p>
    <w:p w:rsidR="009F61C4" w:rsidRPr="00C545AC" w:rsidRDefault="009F61C4" w:rsidP="009F61C4">
      <w:pPr>
        <w:snapToGrid w:val="0"/>
        <w:spacing w:line="240" w:lineRule="atLeast"/>
        <w:ind w:right="6"/>
        <w:rPr>
          <w:rFonts w:ascii="Meiryo UI" w:eastAsia="Meiryo UI" w:hAnsi="Meiryo UI" w:cs="Meiryo UI"/>
        </w:rPr>
      </w:pPr>
      <w:r w:rsidRPr="00C545AC">
        <w:rPr>
          <w:rFonts w:ascii="Meiryo UI" w:eastAsia="Meiryo UI" w:hAnsi="Meiryo UI" w:cs="Meiryo UI" w:hint="eastAsia"/>
        </w:rPr>
        <w:t>（</w:t>
      </w:r>
      <w:r w:rsidRPr="00C545AC">
        <w:rPr>
          <w:rFonts w:ascii="Meiryo UI" w:eastAsia="Meiryo UI" w:hAnsi="Meiryo UI" w:cs="Meiryo UI"/>
        </w:rPr>
        <w:t>JECTEC</w:t>
      </w:r>
      <w:r w:rsidRPr="00C545AC">
        <w:rPr>
          <w:rFonts w:ascii="Meiryo UI" w:eastAsia="Meiryo UI" w:hAnsi="Meiryo UI" w:cs="Meiryo UI" w:hint="eastAsia"/>
        </w:rPr>
        <w:t>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3"/>
      </w:tblGrid>
      <w:tr w:rsidR="009F61C4" w:rsidRPr="00F04438" w:rsidTr="00300953">
        <w:trPr>
          <w:trHeight w:val="826"/>
        </w:trPr>
        <w:tc>
          <w:tcPr>
            <w:tcW w:w="8703" w:type="dxa"/>
            <w:shd w:val="clear" w:color="auto" w:fill="auto"/>
          </w:tcPr>
          <w:p w:rsidR="009F61C4" w:rsidRPr="00F04438" w:rsidRDefault="009F61C4" w:rsidP="00300953">
            <w:pPr>
              <w:snapToGrid w:val="0"/>
              <w:spacing w:line="240" w:lineRule="atLeast"/>
              <w:ind w:right="6"/>
              <w:jc w:val="center"/>
              <w:rPr>
                <w:rFonts w:ascii="Meiryo UI" w:eastAsia="Meiryo UI" w:hAnsi="Meiryo UI" w:cs="Meiryo UI"/>
                <w:sz w:val="28"/>
                <w:szCs w:val="28"/>
              </w:rPr>
            </w:pPr>
          </w:p>
        </w:tc>
      </w:tr>
    </w:tbl>
    <w:p w:rsidR="009F61C4" w:rsidRPr="00C545AC" w:rsidRDefault="009F61C4" w:rsidP="009F61C4">
      <w:pPr>
        <w:snapToGrid w:val="0"/>
        <w:rPr>
          <w:rFonts w:ascii="Meiryo UI" w:eastAsia="Meiryo UI" w:hAnsi="Meiryo UI" w:cs="Meiryo UI"/>
        </w:rPr>
      </w:pPr>
    </w:p>
    <w:p w:rsidR="003756D7" w:rsidRPr="009F61C4" w:rsidRDefault="003756D7" w:rsidP="009F61C4"/>
    <w:sectPr w:rsidR="003756D7" w:rsidRPr="009F61C4" w:rsidSect="003756D7">
      <w:pgSz w:w="11906" w:h="16838"/>
      <w:pgMar w:top="993" w:right="1416" w:bottom="113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E6A1A"/>
    <w:multiLevelType w:val="hybridMultilevel"/>
    <w:tmpl w:val="84264F62"/>
    <w:lvl w:ilvl="0" w:tplc="04090011">
      <w:start w:val="1"/>
      <w:numFmt w:val="decimalEnclosedCircle"/>
      <w:lvlText w:val="%1"/>
      <w:lvlJc w:val="left"/>
      <w:pPr>
        <w:ind w:left="696" w:hanging="420"/>
      </w:p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 w15:restartNumberingAfterBreak="0">
    <w:nsid w:val="687F257A"/>
    <w:multiLevelType w:val="hybridMultilevel"/>
    <w:tmpl w:val="45BA4594"/>
    <w:lvl w:ilvl="0" w:tplc="DA3E20CA">
      <w:start w:val="1"/>
      <w:numFmt w:val="decimalEnclosedCircle"/>
      <w:lvlText w:val="%1"/>
      <w:lvlJc w:val="left"/>
      <w:pPr>
        <w:ind w:left="839" w:hanging="555"/>
      </w:pPr>
      <w:rPr>
        <w:rFonts w:hint="default"/>
      </w:rPr>
    </w:lvl>
    <w:lvl w:ilvl="1" w:tplc="04090017" w:tentative="1">
      <w:start w:val="1"/>
      <w:numFmt w:val="aiueoFullWidth"/>
      <w:lvlText w:val="(%2)"/>
      <w:lvlJc w:val="left"/>
      <w:pPr>
        <w:ind w:left="1209" w:hanging="420"/>
      </w:pPr>
    </w:lvl>
    <w:lvl w:ilvl="2" w:tplc="04090011" w:tentative="1">
      <w:start w:val="1"/>
      <w:numFmt w:val="decimalEnclosedCircle"/>
      <w:lvlText w:val="%3"/>
      <w:lvlJc w:val="left"/>
      <w:pPr>
        <w:ind w:left="1629" w:hanging="420"/>
      </w:pPr>
    </w:lvl>
    <w:lvl w:ilvl="3" w:tplc="0409000F" w:tentative="1">
      <w:start w:val="1"/>
      <w:numFmt w:val="decimal"/>
      <w:lvlText w:val="%4."/>
      <w:lvlJc w:val="left"/>
      <w:pPr>
        <w:ind w:left="2049" w:hanging="420"/>
      </w:pPr>
    </w:lvl>
    <w:lvl w:ilvl="4" w:tplc="04090017" w:tentative="1">
      <w:start w:val="1"/>
      <w:numFmt w:val="aiueoFullWidth"/>
      <w:lvlText w:val="(%5)"/>
      <w:lvlJc w:val="left"/>
      <w:pPr>
        <w:ind w:left="2469" w:hanging="420"/>
      </w:pPr>
    </w:lvl>
    <w:lvl w:ilvl="5" w:tplc="04090011" w:tentative="1">
      <w:start w:val="1"/>
      <w:numFmt w:val="decimalEnclosedCircle"/>
      <w:lvlText w:val="%6"/>
      <w:lvlJc w:val="left"/>
      <w:pPr>
        <w:ind w:left="2889" w:hanging="420"/>
      </w:pPr>
    </w:lvl>
    <w:lvl w:ilvl="6" w:tplc="0409000F" w:tentative="1">
      <w:start w:val="1"/>
      <w:numFmt w:val="decimal"/>
      <w:lvlText w:val="%7."/>
      <w:lvlJc w:val="left"/>
      <w:pPr>
        <w:ind w:left="3309" w:hanging="420"/>
      </w:pPr>
    </w:lvl>
    <w:lvl w:ilvl="7" w:tplc="04090017" w:tentative="1">
      <w:start w:val="1"/>
      <w:numFmt w:val="aiueoFullWidth"/>
      <w:lvlText w:val="(%8)"/>
      <w:lvlJc w:val="left"/>
      <w:pPr>
        <w:ind w:left="3729" w:hanging="420"/>
      </w:pPr>
    </w:lvl>
    <w:lvl w:ilvl="8" w:tplc="04090011" w:tentative="1">
      <w:start w:val="1"/>
      <w:numFmt w:val="decimalEnclosedCircle"/>
      <w:lvlText w:val="%9"/>
      <w:lvlJc w:val="left"/>
      <w:pPr>
        <w:ind w:left="414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6D7"/>
    <w:rsid w:val="003756D7"/>
    <w:rsid w:val="008408FA"/>
    <w:rsid w:val="009F61C4"/>
    <w:rsid w:val="00AE5F31"/>
    <w:rsid w:val="00DB3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F013A3-D598-433A-9B71-6A35445B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6D7"/>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2">
    <w:name w:val="heading 2"/>
    <w:basedOn w:val="a"/>
    <w:next w:val="a"/>
    <w:link w:val="20"/>
    <w:uiPriority w:val="9"/>
    <w:unhideWhenUsed/>
    <w:qFormat/>
    <w:rsid w:val="003756D7"/>
    <w:pPr>
      <w:keepNext/>
      <w:outlineLvl w:val="1"/>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756D7"/>
    <w:rPr>
      <w:rFonts w:ascii="Arial" w:eastAsia="Meiryo UI" w:hAnsi="Arial" w:cs="Times New Roman"/>
      <w:color w:val="000000"/>
      <w:kern w:val="0"/>
      <w:szCs w:val="21"/>
    </w:rPr>
  </w:style>
  <w:style w:type="paragraph" w:styleId="a3">
    <w:name w:val="Note Heading"/>
    <w:basedOn w:val="a"/>
    <w:next w:val="a"/>
    <w:link w:val="a4"/>
    <w:rsid w:val="003756D7"/>
    <w:pPr>
      <w:overflowPunct/>
      <w:adjustRightInd/>
      <w:jc w:val="center"/>
      <w:textAlignment w:val="auto"/>
    </w:pPr>
    <w:rPr>
      <w:rFonts w:ascii="Century" w:hAnsi="Century"/>
      <w:color w:val="auto"/>
      <w:kern w:val="2"/>
      <w:szCs w:val="20"/>
    </w:rPr>
  </w:style>
  <w:style w:type="character" w:customStyle="1" w:styleId="a4">
    <w:name w:val="記 (文字)"/>
    <w:basedOn w:val="a0"/>
    <w:link w:val="a3"/>
    <w:rsid w:val="003756D7"/>
    <w:rPr>
      <w:rFonts w:ascii="Century" w:eastAsia="ＭＳ 明朝" w:hAnsi="Century" w:cs="Times New Roman"/>
      <w:szCs w:val="20"/>
    </w:rPr>
  </w:style>
  <w:style w:type="paragraph" w:styleId="a5">
    <w:name w:val="Closing"/>
    <w:basedOn w:val="a"/>
    <w:link w:val="a6"/>
    <w:rsid w:val="003756D7"/>
    <w:pPr>
      <w:overflowPunct/>
      <w:adjustRightInd/>
      <w:jc w:val="right"/>
      <w:textAlignment w:val="auto"/>
    </w:pPr>
    <w:rPr>
      <w:rFonts w:ascii="Century" w:hAnsi="Century"/>
      <w:color w:val="auto"/>
      <w:kern w:val="2"/>
      <w:szCs w:val="24"/>
    </w:rPr>
  </w:style>
  <w:style w:type="character" w:customStyle="1" w:styleId="a6">
    <w:name w:val="結語 (文字)"/>
    <w:basedOn w:val="a0"/>
    <w:link w:val="a5"/>
    <w:rsid w:val="003756D7"/>
    <w:rPr>
      <w:rFonts w:ascii="Century" w:eastAsia="ＭＳ 明朝" w:hAnsi="Century" w:cs="Times New Roman"/>
      <w:szCs w:val="24"/>
    </w:rPr>
  </w:style>
  <w:style w:type="paragraph" w:styleId="a7">
    <w:name w:val="List Paragraph"/>
    <w:basedOn w:val="a"/>
    <w:uiPriority w:val="34"/>
    <w:qFormat/>
    <w:rsid w:val="003756D7"/>
    <w:pPr>
      <w:ind w:leftChars="400" w:left="8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JD06</dc:creator>
  <cp:keywords/>
  <dc:description/>
  <cp:lastModifiedBy>JD06</cp:lastModifiedBy>
  <cp:revision>3</cp:revision>
  <dcterms:created xsi:type="dcterms:W3CDTF">2018-08-06T05:25:00Z</dcterms:created>
  <dcterms:modified xsi:type="dcterms:W3CDTF">2018-10-23T03:12:00Z</dcterms:modified>
</cp:coreProperties>
</file>